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3C" w:rsidRPr="00283F3C" w:rsidRDefault="00283F3C" w:rsidP="00283F3C">
      <w:pPr>
        <w:spacing w:after="75" w:line="432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ru-RU"/>
        </w:rPr>
      </w:pPr>
      <w:r w:rsidRPr="00283F3C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ru-RU"/>
        </w:rPr>
        <w:t xml:space="preserve">Типичные ошибки при заполнении бланков ответов Единого </w:t>
      </w:r>
      <w:proofErr w:type="spellStart"/>
      <w:r w:rsidRPr="00283F3C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ru-RU"/>
        </w:rPr>
        <w:t>государственноо</w:t>
      </w:r>
      <w:proofErr w:type="spellEnd"/>
      <w:r w:rsidRPr="00283F3C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ru-RU"/>
        </w:rPr>
        <w:t xml:space="preserve"> экзамена</w:t>
      </w:r>
    </w:p>
    <w:p w:rsidR="00283F3C" w:rsidRPr="00283F3C" w:rsidRDefault="00283F3C" w:rsidP="00283F3C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Ульяновское Региональное представительство ФЦТ проиллюстрировало наиболее типичные ошибки, которые допускаются при заполнении бланков ответов ЕГЭ, и дало рекомендации по их устранению</w:t>
      </w:r>
    </w:p>
    <w:p w:rsidR="00283F3C" w:rsidRPr="00283F3C" w:rsidRDefault="00283F3C" w:rsidP="00283F3C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Напомним, что обработка бланков ответов ЕГЭ проводится на компьютерах.  Бланки сканируются, </w:t>
      </w:r>
      <w:proofErr w:type="gramStart"/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надписи</w:t>
      </w:r>
      <w:proofErr w:type="gramEnd"/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метки с них распознаются, переводятся в "цифровой" формат и автоматически проверяются. Эта технология позволяет обрабатывать огромное количество бланков в ограниченное время, но от участников тестирования требует соблюдения некоторых несложных правил. Все ошибки мы проиллюстрируем реальными изображениями с бланков ответов, в которых наглядно видно, что написано в бланке ответов и что распознано компьютером. Некоторые не верят, что такое бывает. Итак, начинаем:</w:t>
      </w: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5871"/>
        <w:gridCol w:w="1922"/>
      </w:tblGrid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 ошибки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Изображение, иллюстрирующее ошибку</w:t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Что надо делать, </w:t>
            </w:r>
            <w:r w:rsidRPr="00283F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чтобы эту ошибку избежать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Заполнена область регистрации, но метки части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ответы части В </w:t>
            </w:r>
            <w:proofErr w:type="spell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бланк ответов не занесены.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ECEB768" wp14:editId="2B5ED890">
                  <wp:extent cx="3810000" cy="2857500"/>
                  <wp:effectExtent l="0" t="0" r="0" b="0"/>
                  <wp:docPr id="1" name="Рисунок 1" descr="http://ege.karelia.ru/Data/Sites/1/pictures/pic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e.karelia.ru/Data/Sites/1/pictures/pic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Во-первых, надо быть внимательнее.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Во-вторых, следует рассчитать свое время так, чтобы успеть заполнить бланк ответов. Обычно на это оставляют 15-30 минут.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Бланк 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заполнен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синей ручкой или карандашом. На изображении, попавшем в компьютер ничего не видно.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754F1C0" wp14:editId="40CB3C8D">
                  <wp:extent cx="3810000" cy="2857500"/>
                  <wp:effectExtent l="0" t="0" r="0" b="0"/>
                  <wp:docPr id="2" name="Рисунок 2" descr="http://ege.karelia.ru/Data/Sites/1/pictures/pic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ge.karelia.ru/Data/Sites/1/pictures/pic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Бланки  ЕГЭ должны заполняться ЧЕРНОЙ ГЕЛЕВОЙ РУЧКОЙ. Ручка должна оставлять четкий (не жирный) след без проблесков.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Возьмите на экзамен 2 хорошие черные </w:t>
            </w:r>
            <w:proofErr w:type="spell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гелевые</w:t>
            </w:r>
            <w:proofErr w:type="spell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ручки.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3. Бланк 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заполнен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синей ручкой. Изображение, попавшее в компьютер, будет прочитано неправильно.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0EACBDE" wp14:editId="7A9BF3E3">
                  <wp:extent cx="3810000" cy="2857500"/>
                  <wp:effectExtent l="0" t="0" r="0" b="0"/>
                  <wp:docPr id="3" name="Рисунок 3" descr="http://ege.karelia.ru/Data/Sites/1/pictures/pic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ge.karelia.ru/Data/Sites/1/pictures/pic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Бланки  ЕГЭ должны заполняться ЧЕРНОЙ ГЕЛЕВОЙ РУЧКОЙ. Ручка должна оставлять четкий (не жирный) след без проблесков.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Возьмите на экзамен 2 хорошие черные </w:t>
            </w:r>
            <w:proofErr w:type="spell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гелевые</w:t>
            </w:r>
            <w:proofErr w:type="spell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ручки.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Бланк заполнен не по образцу написания символов.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E43F1B2" wp14:editId="4F9C04D1">
                  <wp:extent cx="3810000" cy="2857500"/>
                  <wp:effectExtent l="0" t="0" r="0" b="0"/>
                  <wp:docPr id="4" name="Рисунок 4" descr="http://ege.karelia.ru/Data/Sites/1/pictures/pic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ge.karelia.ru/Data/Sites/1/pictures/pic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верхней части бланка ответов указано как нужно писать буквы, цифры и другие допустимые символы, чтобы они были успешно распознаны.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Снова бланк заполнен не по образцам написания символов, 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напечатанному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верхней части бланка.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38F85D8" wp14:editId="740E8170">
                  <wp:extent cx="3810000" cy="2857500"/>
                  <wp:effectExtent l="0" t="0" r="0" b="0"/>
                  <wp:docPr id="5" name="Рисунок 5" descr="http://ege.karelia.ru/Data/Sites/1/pictures/pic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ge.karelia.ru/Data/Sites/1/pictures/pic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Заполняйте бланки аккуратно по образцам написания символов.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Хотели бы вы получить сертификат или свидетельство с такими именами, как на картинке? :)</w:t>
            </w:r>
            <w:proofErr w:type="gramEnd"/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6. Неаккуратность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DFD4002" wp14:editId="178D4214">
                  <wp:extent cx="3810000" cy="2857500"/>
                  <wp:effectExtent l="0" t="0" r="0" b="0"/>
                  <wp:docPr id="6" name="Рисунок 6" descr="http://ege.karelia.ru/Data/Sites/1/pictures/pic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ge.karelia.ru/Data/Sites/1/pictures/pic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торопитесь! Заполняйте внимательно.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7. Неаккуратно заполнено - 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аж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смешно!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F9B1DCE" wp14:editId="0CD35130">
                  <wp:extent cx="3810000" cy="2857500"/>
                  <wp:effectExtent l="0" t="0" r="0" b="0"/>
                  <wp:docPr id="7" name="Рисунок 7" descr="http://ege.karelia.ru/Data/Sites/1/pictures/pic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ge.karelia.ru/Data/Sites/1/pictures/pic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Заполняйте бланки аккуратно по образцам написания символов.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Вряд ли такие ответы будут засчитаны, как правильные.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Бланк ответов - это ваш документ. Разве можно так неаккуратно относиться к своим документам?!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C73C7AA" wp14:editId="00BFCC02">
                  <wp:extent cx="3810000" cy="2857500"/>
                  <wp:effectExtent l="0" t="0" r="0" b="0"/>
                  <wp:docPr id="8" name="Рисунок 8" descr="http://ege.karelia.ru/Data/Sites/1/pictures/pic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ge.karelia.ru/Data/Sites/1/pictures/pic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Заполняйте аккуратно.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9. Проблемы с алфавитом у людей.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D00A698" wp14:editId="5D03E4B8">
                  <wp:extent cx="3810000" cy="2857500"/>
                  <wp:effectExtent l="0" t="0" r="0" b="0"/>
                  <wp:docPr id="9" name="Рисунок 9" descr="http://ege.karelia.ru/Data/Sites/1/pictures/pic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ge.karelia.ru/Data/Sites/1/pictures/pic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Если вы не знаете, как писать некоторые буквы, посмотрите в верхнюю часть бланка ответов. Там вы найдете все буквы русского алфавита и цифры. Удивительная ситуация, но встречается часто.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 Неправильно заполнены ответы в части А. В данном случае компьютер "будет считать", что на задания А1-А5 дан первый вариант ответа.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11332CF" wp14:editId="089121D8">
                  <wp:extent cx="3810000" cy="2857500"/>
                  <wp:effectExtent l="0" t="0" r="0" b="0"/>
                  <wp:docPr id="10" name="Рисунок 10" descr="http://ege.karelia.ru/Data/Sites/1/pictures/pic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ge.karelia.ru/Data/Sites/1/pictures/pic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Область ответов на задания части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состоит из горизонтального ряда номеров заданий теста. Под каждым номером задания расположен вертикальный столбик из четырех клеточек. Для того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чтобы отметить ответ, который тестируемый считает правильным, под номером задания он должен поставить метку (Х) в ту клеточку, номер которой соответствует номеру выбранного им ответа. Образец записи метки приведен на бланке 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ответов.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11. Неудачная попытка сделать отмену неправильной метки. В компьютер в качестве ответа на задание А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одновременно попадут варианты ответа 1 и 2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68ADC09" wp14:editId="38280329">
                  <wp:extent cx="3810000" cy="2857500"/>
                  <wp:effectExtent l="0" t="0" r="0" b="0"/>
                  <wp:docPr id="11" name="Рисунок 11" descr="http://ege.karelia.ru/Data/Sites/1/pictures/pic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ge.karelia.ru/Data/Sites/1/pictures/pic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Любая пометка (крестик, линия, даже точка) в клеточках для ответов на часть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распознается, как ответ, поэтому закрашивание не отменит неверно выбранный вариант ответа.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Для замены ошибочного ответа в части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бланке присутствует специальная область. В поле из двух окошек записывается номер тестового задания, а рядом (в квадратах) следует указать верный (исправленный) ответ на задание.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12. Невнимательность при чтении инструкции к заданиям части В. Если в инструкции к тесту или к заданию написано, что ответом может быть только число, то только число можно записывать в качестве ответа на это задание. Все буквы распознаны, как цифры, потому что компьютер "ожидает" в этих полях только цифры. Это пример из математики.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561D5FA" wp14:editId="655A981B">
                  <wp:extent cx="3810000" cy="2857500"/>
                  <wp:effectExtent l="0" t="0" r="0" b="0"/>
                  <wp:docPr id="12" name="Рисунок 12" descr="http://ege.karelia.ru/Data/Sites/1/pictures/pic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ge.karelia.ru/Data/Sites/1/pictures/pic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Внимательно читайте инструкцию к тесту, к отдельным частям (А, В, С) теста и к заданиям. В инструкции указано, что надо указывать в качестве ответа на задани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е).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13. Ответы на задания части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записаны словами, когда требовалось число. Это тоже, кстати, пример из математики.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6716B5F" wp14:editId="4830BD14">
                  <wp:extent cx="3810000" cy="2857500"/>
                  <wp:effectExtent l="0" t="0" r="0" b="0"/>
                  <wp:docPr id="13" name="Рисунок 13" descr="http://ege.karelia.ru/Data/Sites/1/pictures/pi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ge.karelia.ru/Data/Sites/1/pictures/pi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Если специально не сказано, что число должно быть записано словом, то его надо писать "нашими родными арабскими цифрами". Опять же, читайте инструкцию к тесту.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 Обратный пример, когда требовалось записать набор букв, записаны буквы вперемешку с цифрами. Предмет история России.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00DCA75" wp14:editId="0C1CD3EE">
                  <wp:extent cx="3810000" cy="2857500"/>
                  <wp:effectExtent l="0" t="0" r="0" b="0"/>
                  <wp:docPr id="14" name="Рисунок 14" descr="http://ege.karelia.ru/Data/Sites/1/pictures/pic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ge.karelia.ru/Data/Sites/1/pictures/pic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инструкции к заданию было сказано: "полученную последовательность БУКВ </w:t>
            </w:r>
            <w:r w:rsidRPr="00283F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 каких-либо других символов и запятых 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перенесите в бланк ответов".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 В бланке ответов записаны посторонние символы, которые "испортят" ваш, возможно, правильный ответ.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314B703" wp14:editId="5CBDD51D">
                  <wp:extent cx="3810000" cy="2857500"/>
                  <wp:effectExtent l="0" t="0" r="0" b="0"/>
                  <wp:docPr id="15" name="Рисунок 15" descr="http://ege.karelia.ru/Data/Sites/1/pictures/pic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ge.karelia.ru/Data/Sites/1/pictures/pic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надо записывать посторонние символы в бланк ответов. Если ответом должно быть число, то записать надо только число! Ход решения для заданий части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В никого не интересует.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16. Ответы на задания "запороты", простите за выражение.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E393DC4" wp14:editId="150359E1">
                  <wp:extent cx="3810000" cy="2857500"/>
                  <wp:effectExtent l="0" t="0" r="0" b="0"/>
                  <wp:docPr id="16" name="Рисунок 16" descr="http://ege.karelia.ru/Data/Sites/1/pictures/pic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ge.karelia.ru/Data/Sites/1/pictures/pic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Неужели сложно посчитать, например, "четыре корня из трех" и записать, как того требуется в инструкции к заданию?! Может, надо округлить до целых, может до 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десятых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записать получившееся число в бланк ответов.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Опять же, читаем внимательно инструкции в тесте.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 Слева снова в поле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пишут, что вздумается. А справа в полях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пытаются писать обыкновенные дроби, что недопустимо.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86D5062" wp14:editId="44B1BA7C">
                  <wp:extent cx="3810000" cy="2857500"/>
                  <wp:effectExtent l="0" t="0" r="0" b="0"/>
                  <wp:docPr id="17" name="Рисунок 17" descr="http://ege.karelia.ru/Data/Sites/1/pictures/pic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ge.karelia.ru/Data/Sites/1/pictures/pic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Читаем инструкции в тесте.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Каждая цифра, буква, знак минус (если число отрицательное) или запятая записываются в отдельное окошко, строго по образцу из верхней части бланка. 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Записывать ответ в виде математического выражения или формулы запрещается.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18. Неудачные попытки записи обыкновенных дробей в качестве ответов части В. 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Неправильная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написание запятой в ответах.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2FA1423" wp14:editId="7EE378CC">
                  <wp:extent cx="3810000" cy="2857500"/>
                  <wp:effectExtent l="0" t="0" r="0" b="0"/>
                  <wp:docPr id="18" name="Рисунок 18" descr="http://ege.karelia.ru/Data/Sites/1/pictures/pic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ge.karelia.ru/Data/Sites/1/pictures/pic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Обыкновенные дроби в ответах на задания части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недопустимы.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Каждый символ записывается в отдельное окошко.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Запятую лучше всего писать в нижней трети окошечка.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 Записаны единицы измерения, что категорически недопустимо.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4802E49" wp14:editId="547C93EA">
                  <wp:extent cx="3810000" cy="2857500"/>
                  <wp:effectExtent l="0" t="0" r="0" b="0"/>
                  <wp:docPr id="19" name="Рисунок 19" descr="http://ege.karelia.ru/Data/Sites/1/pictures/pic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ge.karelia.ru/Data/Sites/1/pictures/pic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Недопустимо после числа писать названия единиц измерения (градусы, проценты, метры, тонны и т.д.).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Кто </w:t>
            </w:r>
            <w:proofErr w:type="spell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определит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,ч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</w:t>
            </w:r>
            <w:proofErr w:type="spell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записано в последнем примере в поле В2 "100 метров" или "10 Ом", тому приз.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 В ответе по истории порядковый номер монарха записан числом, более того римским.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DAC90C1" wp14:editId="103A398C">
                  <wp:extent cx="3810000" cy="2857500"/>
                  <wp:effectExtent l="0" t="0" r="0" b="0"/>
                  <wp:docPr id="20" name="Рисунок 20" descr="http://ege.karelia.ru/Data/Sites/1/pictures/pic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ge.karelia.ru/Data/Sites/1/pictures/pic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инструкции к тесту записано, что "имена монархов должны быть записаны только буквами, например "НИКОЛАЙВТОРОЙ".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Более того, инструкция может требовать и записи века в словесном виде, например, "восемнадцатый".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Внимательно читаем инструкцию.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21. Орфографические ошибки в ответах.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E194B31" wp14:editId="3B667C41">
                  <wp:extent cx="3810000" cy="2857500"/>
                  <wp:effectExtent l="0" t="0" r="0" b="0"/>
                  <wp:docPr id="21" name="Рисунок 21" descr="http://ege.karelia.ru/Data/Sites/1/pictures/pic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ge.karelia.ru/Data/Sites/1/pictures/pic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 не только термины, но и их правильное написание. Стыдно писать "ДИМИТРИЙДОНЦОЙ" вместо "ДМИТРИЙДОНСКОЙ". Обидно будет недополучить балл, за "почти правильный ответ".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 Орфографические ошибки в ответах.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F4D2F55" wp14:editId="6F1DA033">
                  <wp:extent cx="3810000" cy="2857500"/>
                  <wp:effectExtent l="0" t="0" r="0" b="0"/>
                  <wp:docPr id="22" name="Рисунок 22" descr="http://ege.karelia.ru/Data/Sites/1/pictures/pic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ge.karelia.ru/Data/Sites/1/pictures/pic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самое. Посмеемся.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23. Человеку-то непонятно, что люди пытались написать! Что уж ждать от компьютера?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01C132D" wp14:editId="401872C0">
                  <wp:extent cx="3810000" cy="2857500"/>
                  <wp:effectExtent l="0" t="0" r="0" b="0"/>
                  <wp:docPr id="23" name="Рисунок 23" descr="http://ege.karelia.ru/Data/Sites/1/pictures/pic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ge.karelia.ru/Data/Sites/1/pictures/pic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торопитесь, </w:t>
            </w:r>
            <w:proofErr w:type="spell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заполня</w:t>
            </w:r>
            <w:proofErr w:type="spell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поле В.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Если в поле 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допущена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ошибка, то в бланках ЕГЭ предусмотрена возможность ее исправления.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отведенной для этого области, в поле из двух окошек записывается номер тестового задания, а рядом (в окошечках) следует написать верный (исправленный) ответ на задание.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 Бланк для ответов на задания в свободной форме (часть С) использован как черновик для решения частей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В теста.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1C191F9" wp14:editId="5A09DA4B">
                  <wp:extent cx="3810000" cy="2857500"/>
                  <wp:effectExtent l="0" t="0" r="0" b="0"/>
                  <wp:docPr id="24" name="Рисунок 24" descr="http://ege.karelia.ru/Data/Sites/1/pictures/pic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ge.karelia.ru/Data/Sites/1/pictures/pic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Используйте бланки по назначению.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25. Бланк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заполнен очень неаккуратно.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A574214" wp14:editId="608ED188">
                  <wp:extent cx="3810000" cy="2857500"/>
                  <wp:effectExtent l="0" t="0" r="0" b="0"/>
                  <wp:docPr id="25" name="Рисунок 25" descr="http://ege.karelia.ru/Data/Sites/1/pictures/pi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ge.karelia.ru/Data/Sites/1/pictures/pi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известно, бланки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ЕГЭ проверяются экспертами. Эксперты - это люди. Решения на задачи части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надо записывать аккуратно так, чтобы ваше решение смог прочитать и понять другой человек. Время на чтение вашей работы у эксперта ограничено, и если все время эксперт потратит на разбор ваших "каракулей", то для того, чтобы поставить хорошую оценку, у эксперта времени не хватит.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Уважайте труд экспертов!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26. Отличное абсолютно правильное решение, но график нарисован карандашом и после того, как работа будет отсканирована, надписи, сделанные НЕ черной </w:t>
            </w:r>
            <w:proofErr w:type="spell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гелевой</w:t>
            </w:r>
            <w:proofErr w:type="spell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ручкой, исчезнут. ЭКСПЕРТ НЕ УВИДИТ ГРАФИКА!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изображении справа расположена фотография бланка, слева - то, что получилось после сканирования.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B93BBF8" wp14:editId="3D9ED2A4">
                  <wp:extent cx="3810000" cy="2857500"/>
                  <wp:effectExtent l="0" t="0" r="0" b="0"/>
                  <wp:docPr id="26" name="Рисунок 26" descr="http://ege.karelia.ru/Data/Sites/1/pictures/pic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ge.karelia.ru/Data/Sites/1/pictures/pic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Бланки  ЕГЭ должны заполняться ЧЕРНОЙ ГЕЛЕВОЙ РУЧКОЙ. Ручка должна оставлять четкий (не жирный) след без проблесков.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Возьмите на экзамен 2 хорошие черные </w:t>
            </w:r>
            <w:proofErr w:type="spell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гелевые</w:t>
            </w:r>
            <w:proofErr w:type="spell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ручки.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Это правило относится и к бланку ответов №2, в который записываются решения на задания части С.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Очень досадная ошибка. Жалко ребенка, который так красиво оформил бланк, но недополучит балл из-за того, что эксперт не увидит его графика.</w:t>
            </w:r>
          </w:p>
        </w:tc>
      </w:tr>
      <w:tr w:rsidR="00283F3C" w:rsidRPr="00283F3C" w:rsidTr="00283F3C">
        <w:trPr>
          <w:tblCellSpacing w:w="0" w:type="dxa"/>
          <w:jc w:val="center"/>
        </w:trPr>
        <w:tc>
          <w:tcPr>
            <w:tcW w:w="41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27. Бланк ответов №2 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заполнен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синей ручкой. После сканирования работы (а экспертам, напомним, попадают на проверку отсканированные копии ваших работ) эксперту будет очень трудно, а порой и невозможно прочесть </w:t>
            </w:r>
            <w:proofErr w:type="gram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</w:t>
            </w:r>
            <w:proofErr w:type="gram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что вы написали.</w:t>
            </w:r>
          </w:p>
        </w:tc>
        <w:tc>
          <w:tcPr>
            <w:tcW w:w="6150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D31BB98" wp14:editId="47F66F17">
                  <wp:extent cx="3810000" cy="2857500"/>
                  <wp:effectExtent l="0" t="0" r="0" b="0"/>
                  <wp:docPr id="27" name="Рисунок 27" descr="http://ege.karelia.ru/Data/Sites/1/pictures/pic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ge.karelia.ru/Data/Sites/1/pictures/pic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vAlign w:val="center"/>
            <w:hideMark/>
          </w:tcPr>
          <w:p w:rsidR="00283F3C" w:rsidRPr="00283F3C" w:rsidRDefault="00283F3C" w:rsidP="00283F3C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Бланки  ЕГЭ должны заполняться ЧЕРНОЙ ГЕЛЕВОЙ РУЧКОЙ. В том числе и Бланк ответов №2. Ручка должна оставлять четкий (не жирный) след без проблесков.</w:t>
            </w:r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Возьмите на экзамен 2 хорошие черные </w:t>
            </w:r>
            <w:proofErr w:type="spellStart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гелевые</w:t>
            </w:r>
            <w:proofErr w:type="spellEnd"/>
            <w:r w:rsidRPr="00283F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ручки.</w:t>
            </w:r>
          </w:p>
        </w:tc>
      </w:tr>
    </w:tbl>
    <w:p w:rsidR="00283F3C" w:rsidRPr="00283F3C" w:rsidRDefault="00283F3C" w:rsidP="00283F3C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этом наше повествование об ошибках участников тестирования заканчиваем. В статье были разобраны только типичные ошибки, которые повторяются на каждом экзамене. Бывают еще и индивидуальные (сокращают слова, путают поля, не могут найти в своем документе номер и серию, пишут с ошибками имена и отчества и т.д.), которые систематизации не поддаются. Но большинства ошибок можно </w:t>
      </w:r>
      <w:proofErr w:type="gramStart"/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избежать</w:t>
      </w:r>
      <w:proofErr w:type="gramEnd"/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если:</w:t>
      </w:r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перед тем как идти на экзамен </w:t>
      </w:r>
      <w:proofErr w:type="spellStart"/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прочтать</w:t>
      </w:r>
      <w:proofErr w:type="spellEnd"/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понять правила участия в ЕГЭ;</w:t>
      </w:r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 тестировании читать инструкцию к тесту, который вы получили, а в тесте внимательно читать инструкции к отдельным заданиям, если они есть;</w:t>
      </w:r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 тестировании быть внимательным и собранным, сосредоточится на выполнении теста.</w:t>
      </w:r>
    </w:p>
    <w:p w:rsidR="00283F3C" w:rsidRPr="00283F3C" w:rsidRDefault="00283F3C" w:rsidP="00283F3C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Рекомендуется до реального экзамена попробовать пройти похожую процедуру тестирования в режиме ЕГЭ</w:t>
      </w:r>
      <w:proofErr w:type="gramStart"/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чтобы выявить и оценить негативные факторы с которыми вы, возможно, столкнетесь на одном из самых важных экзаменов в вашей жизни.</w:t>
      </w:r>
    </w:p>
    <w:p w:rsidR="00283F3C" w:rsidRPr="00283F3C" w:rsidRDefault="00283F3C" w:rsidP="00283F3C">
      <w:p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Очень надеемся, что прочитав эту статью, вы не допустите таких глупых и досадных ошибок. От этого будет лучше вам и легче нам. Удачи на экзаменах!</w:t>
      </w:r>
    </w:p>
    <w:p w:rsidR="002C05EE" w:rsidRDefault="002C05EE">
      <w:bookmarkStart w:id="0" w:name="_GoBack"/>
      <w:bookmarkEnd w:id="0"/>
    </w:p>
    <w:sectPr w:rsidR="002C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3C"/>
    <w:rsid w:val="00283F3C"/>
    <w:rsid w:val="002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71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993">
                  <w:marLeft w:val="3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1518</Words>
  <Characters>8657</Characters>
  <Application>Microsoft Office Word</Application>
  <DocSecurity>0</DocSecurity>
  <Lines>72</Lines>
  <Paragraphs>20</Paragraphs>
  <ScaleCrop>false</ScaleCrop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</cp:revision>
  <dcterms:created xsi:type="dcterms:W3CDTF">2014-02-04T04:52:00Z</dcterms:created>
  <dcterms:modified xsi:type="dcterms:W3CDTF">2014-02-04T04:53:00Z</dcterms:modified>
</cp:coreProperties>
</file>